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10739" w:rsidTr="002925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0739" w:rsidRDefault="00910739" w:rsidP="00292554">
            <w:pPr>
              <w:pStyle w:val="ConsPlusNormal"/>
            </w:pPr>
            <w:bookmarkStart w:id="0" w:name="_GoBack"/>
            <w:bookmarkEnd w:id="0"/>
            <w:r>
              <w:t>27 декабря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10739" w:rsidRDefault="00910739" w:rsidP="00292554">
            <w:pPr>
              <w:pStyle w:val="ConsPlusNormal"/>
              <w:jc w:val="right"/>
            </w:pPr>
            <w:r>
              <w:t>N 496-ФЗ</w:t>
            </w:r>
          </w:p>
        </w:tc>
      </w:tr>
    </w:tbl>
    <w:p w:rsidR="00910739" w:rsidRDefault="00910739" w:rsidP="00292554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910739" w:rsidRDefault="00910739" w:rsidP="00292554">
      <w:pPr>
        <w:pStyle w:val="ConsPlusNormal"/>
        <w:jc w:val="both"/>
      </w:pPr>
    </w:p>
    <w:p w:rsidR="00910739" w:rsidRDefault="00910739" w:rsidP="00292554">
      <w:pPr>
        <w:pStyle w:val="ConsPlusTitle"/>
        <w:jc w:val="center"/>
      </w:pPr>
      <w:r>
        <w:t>РОССИЙСКАЯ ФЕДЕРАЦИЯ</w:t>
      </w:r>
    </w:p>
    <w:p w:rsidR="00910739" w:rsidRDefault="00910739" w:rsidP="00292554">
      <w:pPr>
        <w:pStyle w:val="ConsPlusTitle"/>
        <w:jc w:val="center"/>
      </w:pPr>
    </w:p>
    <w:p w:rsidR="00910739" w:rsidRDefault="00910739" w:rsidP="00292554">
      <w:pPr>
        <w:pStyle w:val="ConsPlusTitle"/>
        <w:jc w:val="center"/>
      </w:pPr>
      <w:r>
        <w:t>ФЕДЕРАЛЬНЫЙ ЗАКОН</w:t>
      </w:r>
    </w:p>
    <w:p w:rsidR="00910739" w:rsidRDefault="00910739" w:rsidP="00292554">
      <w:pPr>
        <w:pStyle w:val="ConsPlusTitle"/>
        <w:ind w:firstLine="540"/>
        <w:jc w:val="both"/>
      </w:pPr>
    </w:p>
    <w:p w:rsidR="00910739" w:rsidRDefault="00910739" w:rsidP="00292554">
      <w:pPr>
        <w:pStyle w:val="ConsPlusTitle"/>
        <w:jc w:val="center"/>
      </w:pPr>
      <w:r>
        <w:t>О ВНЕСЕНИИ ИЗМЕНЕНИЙ</w:t>
      </w:r>
    </w:p>
    <w:p w:rsidR="00910739" w:rsidRDefault="00910739" w:rsidP="00292554">
      <w:pPr>
        <w:pStyle w:val="ConsPlusTitle"/>
        <w:jc w:val="center"/>
      </w:pPr>
      <w:r>
        <w:t>В ФЕДЕРАЛЬНЫЙ ЗАКОН "ОБ ОБЕСПЕЧЕНИИ ЕДИНСТВА ИЗМЕРЕНИЙ"</w:t>
      </w:r>
    </w:p>
    <w:p w:rsidR="00910739" w:rsidRDefault="00910739" w:rsidP="00292554">
      <w:pPr>
        <w:pStyle w:val="ConsPlusNormal"/>
        <w:ind w:firstLine="540"/>
        <w:jc w:val="both"/>
      </w:pPr>
    </w:p>
    <w:p w:rsidR="00910739" w:rsidRDefault="00910739" w:rsidP="00292554">
      <w:pPr>
        <w:pStyle w:val="ConsPlusNormal"/>
        <w:jc w:val="right"/>
      </w:pPr>
      <w:r>
        <w:t>Принят</w:t>
      </w:r>
    </w:p>
    <w:p w:rsidR="00910739" w:rsidRDefault="00910739" w:rsidP="00292554">
      <w:pPr>
        <w:pStyle w:val="ConsPlusNormal"/>
        <w:jc w:val="right"/>
      </w:pPr>
      <w:r>
        <w:t>Государственной Думой</w:t>
      </w:r>
    </w:p>
    <w:p w:rsidR="00910739" w:rsidRDefault="00910739" w:rsidP="00292554">
      <w:pPr>
        <w:pStyle w:val="ConsPlusNormal"/>
        <w:jc w:val="right"/>
      </w:pPr>
      <w:r>
        <w:t>18 декабря 2019 года</w:t>
      </w:r>
    </w:p>
    <w:p w:rsidR="00910739" w:rsidRDefault="00910739" w:rsidP="00292554">
      <w:pPr>
        <w:pStyle w:val="ConsPlusNormal"/>
        <w:jc w:val="right"/>
      </w:pPr>
    </w:p>
    <w:p w:rsidR="00910739" w:rsidRDefault="00910739" w:rsidP="00292554">
      <w:pPr>
        <w:pStyle w:val="ConsPlusNormal"/>
        <w:jc w:val="right"/>
      </w:pPr>
      <w:r>
        <w:t>Одобрен</w:t>
      </w:r>
    </w:p>
    <w:p w:rsidR="00910739" w:rsidRDefault="00910739" w:rsidP="00292554">
      <w:pPr>
        <w:pStyle w:val="ConsPlusNormal"/>
        <w:jc w:val="right"/>
      </w:pPr>
      <w:r>
        <w:t>Советом Федерации</w:t>
      </w:r>
    </w:p>
    <w:p w:rsidR="00910739" w:rsidRDefault="00910739" w:rsidP="00292554">
      <w:pPr>
        <w:pStyle w:val="ConsPlusNormal"/>
        <w:jc w:val="right"/>
      </w:pPr>
      <w:r>
        <w:t>23 декабря 2019 года</w:t>
      </w:r>
    </w:p>
    <w:p w:rsidR="00910739" w:rsidRDefault="00910739" w:rsidP="00292554">
      <w:pPr>
        <w:pStyle w:val="ConsPlusNormal"/>
        <w:ind w:firstLine="540"/>
        <w:jc w:val="both"/>
      </w:pPr>
    </w:p>
    <w:p w:rsidR="00910739" w:rsidRDefault="00910739" w:rsidP="00292554">
      <w:pPr>
        <w:pStyle w:val="ConsPlusTitle"/>
        <w:ind w:firstLine="540"/>
        <w:jc w:val="both"/>
        <w:outlineLvl w:val="0"/>
      </w:pPr>
      <w:r>
        <w:t>Статья 1</w:t>
      </w:r>
    </w:p>
    <w:p w:rsidR="00910739" w:rsidRDefault="00910739" w:rsidP="00292554">
      <w:pPr>
        <w:pStyle w:val="ConsPlusNormal"/>
        <w:ind w:firstLine="540"/>
        <w:jc w:val="both"/>
      </w:pPr>
    </w:p>
    <w:p w:rsidR="00910739" w:rsidRDefault="00910739" w:rsidP="00292554">
      <w:pPr>
        <w:pStyle w:val="ConsPlusNormal"/>
        <w:ind w:firstLine="540"/>
        <w:jc w:val="both"/>
      </w:pPr>
      <w:r>
        <w:t xml:space="preserve">Внести в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26 июня 2008 года N 102-ФЗ "Об обеспечении единства измерений" (Собрание законодательства Российской Федерации, 2008, N 26, ст. 3021; 2011, N 30, ст. 4590; 2012, N 31, ст. 4322; 2013, N 49, ст. 6339; 2014, N 26, ст. 3366; N 30, ст. 4255) следующие изменения:</w:t>
      </w:r>
    </w:p>
    <w:p w:rsidR="00910739" w:rsidRDefault="00910739" w:rsidP="00292554">
      <w:pPr>
        <w:pStyle w:val="ConsPlusNormal"/>
        <w:ind w:firstLine="540"/>
        <w:jc w:val="both"/>
      </w:pPr>
      <w:bookmarkStart w:id="1" w:name="P24"/>
      <w:bookmarkEnd w:id="1"/>
      <w:r>
        <w:t xml:space="preserve">1) </w:t>
      </w:r>
      <w:hyperlink r:id="rId5" w:history="1">
        <w:r>
          <w:rPr>
            <w:color w:val="0000FF"/>
          </w:rPr>
          <w:t>часть 2 статьи 9</w:t>
        </w:r>
      </w:hyperlink>
      <w:r>
        <w:t xml:space="preserve"> дополнить предложениями следующего содержания: "Средства измерений должны иметь заводские, серийные номера или другие буквенно-цифровые обозначения, однозначно идентифицирующие каждый экземпляр средства измерений. Место,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измерений.";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2) в </w:t>
      </w:r>
      <w:hyperlink r:id="rId6" w:history="1">
        <w:r>
          <w:rPr>
            <w:color w:val="0000FF"/>
          </w:rPr>
          <w:t>статье 12</w:t>
        </w:r>
      </w:hyperlink>
      <w:r>
        <w:t>: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части 2</w:t>
        </w:r>
      </w:hyperlink>
      <w:r>
        <w:t xml:space="preserve"> и </w:t>
      </w:r>
      <w:hyperlink r:id="rId8" w:history="1">
        <w:r>
          <w:rPr>
            <w:color w:val="0000FF"/>
          </w:rPr>
          <w:t>3</w:t>
        </w:r>
      </w:hyperlink>
      <w:r>
        <w:t xml:space="preserve"> изложить в следующей редакции:</w:t>
      </w:r>
    </w:p>
    <w:p w:rsidR="00910739" w:rsidRDefault="00910739" w:rsidP="00292554">
      <w:pPr>
        <w:pStyle w:val="ConsPlusNormal"/>
        <w:ind w:firstLine="540"/>
        <w:jc w:val="both"/>
      </w:pPr>
      <w:r>
        <w:t>"2. Решение об утверждении типа стандартных образцов или типа средств измерений, решение о внесении изменений в сведения об утвержденных типе стандартных образцов или типе средств измерений принимаются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измерений. Решение об утверждении типа стандартных образцов или типа средств измерений принимается на основании положительных результатов испытаний стандартных образцов или средств измерений в целях утверждения типа, решение о внесении изменений в сведения об утвержденных типе стандартных образцов или типе средств измерений принимается на основании положительных результатов испытаний стандартных образцов или средств измерений в целях утверждения типа, и (или) положительного заключения юридического лица, аккредитованного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типа, и (или) заявления юридического лица или индивидуального предпринимателя, осуществляющих разработку, выпуск из производства, ввоз на территорию Российской Федерации, продажу и применение на территории Российской Федерации стандартных образцов или средств измерений, в соответствии с порядками, предусмотренными частью 7 настоящей статьи.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3. Утверждение типа стандартных образцов или типа средств измерений подтверждается включением сведений об утвержденных типе стандартных образцов или типе средств измерений в Федеральный информационный фонд по обеспечению единства измерений.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измерений, по заявлению юридического лица или индивидуального предпринимателя, осуществляющих разработку, выпуск из производства, ввоз на территорию Российской Федерации, продажу и применение на территории Российской Федерации стандартных образцов или средств измерений, </w:t>
      </w:r>
      <w:r>
        <w:lastRenderedPageBreak/>
        <w:t>выдается сертификат об утверждении типа стандартного образца или типа средства измерений. Интервал между поверками средства измерений и методика его поверки изменяются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измерений, в случаях, установленных порядками, предусмотренных частью 7 настоящей статьи.";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910739" w:rsidRDefault="00910739" w:rsidP="00292554">
      <w:pPr>
        <w:pStyle w:val="ConsPlusNormal"/>
        <w:ind w:firstLine="540"/>
        <w:jc w:val="both"/>
      </w:pPr>
      <w:r>
        <w:t>"6. Сведения об утвержденных типах стандартных образцов и типах средств измерений, о внесенных в них изменениях включаются в Федеральный информационный фонд по обеспечению единства измерений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измерений, в соответствии с частью 3 статьи 20 настоящего Федерального закона. Состав сведений о типах стандартных образцов и типах средств измерений, включаемых в Федеральный информационный фонд по обеспечению единства измерений, устанавливается в порядке, предусмотренном частью 3 статьи 20 настоящего Федерального закона.";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в) в </w:t>
      </w:r>
      <w:hyperlink r:id="rId10" w:history="1">
        <w:r>
          <w:rPr>
            <w:color w:val="0000FF"/>
          </w:rPr>
          <w:t>части 7</w:t>
        </w:r>
      </w:hyperlink>
      <w:r>
        <w:t xml:space="preserve"> первое предложение изложить в следующей редакции: "Порядок проведения испытаний стандартных образцов или средств измерений в целях утверждения типа, порядок утверждения типа стандартных образцов или типа средств измерений, внесения изменений в сведения о них, установления и изменения интервала между поверками средств измерений, установления, отмены методик поверки и внесения изменений в них, порядок выдачи сертификатов об утверждении типа стандартных образцов или типа средств измерений, форма сертификатов об утверждении типа стандартных образцов или типа средств измерений, требования к методикам поверки средств измерений, требования к знакам утверждения типа стандартных образцов или типа средств измерений и порядок их нанесения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измерений.", третье предложение исключить;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статье 13</w:t>
        </w:r>
      </w:hyperlink>
      <w:r>
        <w:t>: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910739" w:rsidRDefault="00910739" w:rsidP="00292554">
      <w:pPr>
        <w:pStyle w:val="ConsPlusNormal"/>
        <w:ind w:firstLine="540"/>
        <w:jc w:val="both"/>
      </w:pPr>
      <w:r>
        <w:t>"4. Результаты поверки средств измерений подтверждаются сведениями о результатах поверки средств измерений, включенными в Федеральный информационный фонд по обеспечению единства измерений. По заявлению владельца средства измерений или лица, представившего его на поверку, на средство измерений наносится знак поверки, и (или) выдается свидетельство о поверке средства измерений, и (или) в паспорт (формуляр) средства измерений вносится запись о проведенной поверке, заверяемая подписью поверителя и знаком поверки, с указанием даты поверки, или выдается извещение о непригодности к применению средства измерений.";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910739" w:rsidRDefault="00910739" w:rsidP="00292554">
      <w:pPr>
        <w:pStyle w:val="ConsPlusNormal"/>
        <w:ind w:firstLine="540"/>
        <w:jc w:val="both"/>
      </w:pPr>
      <w:r>
        <w:t>"6. Сведения о результатах поверки средств измерений передаются в Федеральный информационный фонд по обеспечению единства измерений проводящими поверку средств измерений юридическими лицами и индивидуальными предпринимателями в срок, установленный в порядке, предусмотренном частью 5 настоящей статьи. Состав сведений о результатах поверки средств измерений и порядок включения указанных сведений в Федеральный информационный фонд по обеспечению единства измерений определяются в порядке,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измерений, в соответствии с частью 3 статьи 20 настоящего Федерального закона.";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4) в </w:t>
      </w:r>
      <w:hyperlink r:id="rId14" w:history="1">
        <w:r>
          <w:rPr>
            <w:color w:val="0000FF"/>
          </w:rPr>
          <w:t>статье 20</w:t>
        </w:r>
      </w:hyperlink>
      <w:r>
        <w:t>: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часть 1</w:t>
        </w:r>
      </w:hyperlink>
      <w:r>
        <w:t xml:space="preserve"> после слов "сведения о результатах поверки средств измерений" дополнить словами ", сведения о результатах мониторинга состояния системы обеспечения единства измерений, прогнозирования измерительных потребностей экономики и общества";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часть 3</w:t>
        </w:r>
      </w:hyperlink>
      <w:r>
        <w:t xml:space="preserve"> после слов "в него и" дополнить словами "внесения изменений в данные </w:t>
      </w:r>
      <w:r>
        <w:lastRenderedPageBreak/>
        <w:t>сведения,";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часть 2 статьи 21</w:t>
        </w:r>
      </w:hyperlink>
      <w:r>
        <w:t xml:space="preserve"> дополнить пунктами 6 и 7 следующего содержания:</w:t>
      </w:r>
    </w:p>
    <w:p w:rsidR="00910739" w:rsidRDefault="00910739" w:rsidP="00292554">
      <w:pPr>
        <w:pStyle w:val="ConsPlusNormal"/>
        <w:ind w:firstLine="540"/>
        <w:jc w:val="both"/>
      </w:pPr>
      <w:r>
        <w:t>"6) межведомственная координация деятельности по разработке и производству измерительной техники в Российской Федерации;</w:t>
      </w:r>
    </w:p>
    <w:p w:rsidR="00910739" w:rsidRDefault="00910739" w:rsidP="00292554">
      <w:pPr>
        <w:pStyle w:val="ConsPlusNormal"/>
        <w:ind w:firstLine="540"/>
        <w:jc w:val="both"/>
      </w:pPr>
      <w:r>
        <w:t>7) организация мониторинга состояния системы обеспечения единства измерений, прогнозирования измерительных потребностей экономики и общества.";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статью 25</w:t>
        </w:r>
      </w:hyperlink>
      <w:r>
        <w:t xml:space="preserve"> дополнить пунктом 11 следующего содержания:</w:t>
      </w:r>
    </w:p>
    <w:p w:rsidR="00910739" w:rsidRDefault="00910739" w:rsidP="00292554">
      <w:pPr>
        <w:pStyle w:val="ConsPlusNormal"/>
        <w:ind w:firstLine="540"/>
        <w:jc w:val="both"/>
      </w:pPr>
      <w:r>
        <w:t>"11) проведение обязательной метрологической экспертизы содержащихся в проектах нормативных правовых актов Российской Федерации требований к измерениям, стандартным образцам и средствам измерений.";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7) в </w:t>
      </w:r>
      <w:hyperlink r:id="rId19" w:history="1">
        <w:r>
          <w:rPr>
            <w:color w:val="0000FF"/>
          </w:rPr>
          <w:t>части 1 статьи 26</w:t>
        </w:r>
      </w:hyperlink>
      <w:r>
        <w:t xml:space="preserve"> слова "по проведению обязательной метрологической экспертизы содержащихся в проектах нормативных правовых актов Российской Федерации требований к измерениям, стандартным образцам и средствам измерений," исключить.</w:t>
      </w:r>
    </w:p>
    <w:p w:rsidR="00910739" w:rsidRDefault="00910739" w:rsidP="00292554">
      <w:pPr>
        <w:pStyle w:val="ConsPlusNormal"/>
        <w:ind w:firstLine="540"/>
        <w:jc w:val="both"/>
      </w:pPr>
    </w:p>
    <w:p w:rsidR="00910739" w:rsidRDefault="00910739" w:rsidP="00292554">
      <w:pPr>
        <w:pStyle w:val="ConsPlusTitle"/>
        <w:ind w:firstLine="540"/>
        <w:jc w:val="both"/>
        <w:outlineLvl w:val="0"/>
      </w:pPr>
      <w:r>
        <w:t>Статья 2</w:t>
      </w:r>
    </w:p>
    <w:p w:rsidR="00910739" w:rsidRDefault="00910739" w:rsidP="00292554">
      <w:pPr>
        <w:pStyle w:val="ConsPlusNormal"/>
        <w:ind w:firstLine="540"/>
        <w:jc w:val="both"/>
      </w:pPr>
      <w:r>
        <w:t>Результаты поверки средств измерений, удостоверенные в соответствии с действующими до дня вступления в силу настоящего Федерального закона нормативными правовыми актами, действительны до окончания интервала между поверками средств измерений.</w:t>
      </w:r>
    </w:p>
    <w:p w:rsidR="00910739" w:rsidRDefault="00910739" w:rsidP="00292554">
      <w:pPr>
        <w:pStyle w:val="ConsPlusNormal"/>
        <w:ind w:firstLine="540"/>
        <w:jc w:val="both"/>
      </w:pPr>
    </w:p>
    <w:p w:rsidR="00910739" w:rsidRDefault="00910739" w:rsidP="00292554">
      <w:pPr>
        <w:pStyle w:val="ConsPlusTitle"/>
        <w:ind w:firstLine="540"/>
        <w:jc w:val="both"/>
        <w:outlineLvl w:val="0"/>
      </w:pPr>
      <w:r>
        <w:t>Статья 3</w:t>
      </w:r>
    </w:p>
    <w:p w:rsidR="00910739" w:rsidRDefault="00910739" w:rsidP="00292554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двухсот семидесяти дней после дня его официального опубликования, за исключением </w:t>
      </w:r>
      <w:hyperlink w:anchor="P24" w:history="1">
        <w:r>
          <w:rPr>
            <w:color w:val="0000FF"/>
          </w:rPr>
          <w:t>пункта 1 статьи 1</w:t>
        </w:r>
      </w:hyperlink>
      <w:r>
        <w:t xml:space="preserve"> настоящего Федерального закона.</w:t>
      </w:r>
    </w:p>
    <w:p w:rsidR="00910739" w:rsidRDefault="00910739" w:rsidP="00292554">
      <w:pPr>
        <w:pStyle w:val="ConsPlusNormal"/>
        <w:ind w:firstLine="540"/>
        <w:jc w:val="both"/>
      </w:pPr>
      <w:bookmarkStart w:id="2" w:name="P54"/>
      <w:bookmarkEnd w:id="2"/>
      <w:r>
        <w:t xml:space="preserve">2. </w:t>
      </w:r>
      <w:hyperlink w:anchor="P24" w:history="1">
        <w:r>
          <w:rPr>
            <w:color w:val="0000FF"/>
          </w:rPr>
          <w:t>Пункт 1 статьи 1</w:t>
        </w:r>
      </w:hyperlink>
      <w:r>
        <w:t xml:space="preserve"> настоящего Федерального закона вступает в силу по истечении двух лет после дня официального опубликования настоящего Федерального закона.</w:t>
      </w:r>
    </w:p>
    <w:p w:rsidR="00910739" w:rsidRDefault="00910739" w:rsidP="00292554">
      <w:pPr>
        <w:pStyle w:val="ConsPlusNormal"/>
        <w:ind w:firstLine="540"/>
        <w:jc w:val="both"/>
      </w:pPr>
    </w:p>
    <w:p w:rsidR="00910739" w:rsidRDefault="00910739" w:rsidP="00292554">
      <w:pPr>
        <w:pStyle w:val="ConsPlusNormal"/>
        <w:jc w:val="right"/>
      </w:pPr>
      <w:r>
        <w:t>Президент</w:t>
      </w:r>
    </w:p>
    <w:p w:rsidR="00910739" w:rsidRDefault="00910739" w:rsidP="00292554">
      <w:pPr>
        <w:pStyle w:val="ConsPlusNormal"/>
        <w:jc w:val="right"/>
      </w:pPr>
      <w:r>
        <w:t>Российской Федерации</w:t>
      </w:r>
    </w:p>
    <w:p w:rsidR="00910739" w:rsidRDefault="00910739" w:rsidP="00292554">
      <w:pPr>
        <w:pStyle w:val="ConsPlusNormal"/>
        <w:jc w:val="right"/>
      </w:pPr>
      <w:r>
        <w:t>В.ПУТИН</w:t>
      </w:r>
    </w:p>
    <w:p w:rsidR="00910739" w:rsidRDefault="00910739" w:rsidP="00292554">
      <w:pPr>
        <w:pStyle w:val="ConsPlusNormal"/>
      </w:pPr>
      <w:r>
        <w:t>Москва, Кремль</w:t>
      </w:r>
    </w:p>
    <w:p w:rsidR="00910739" w:rsidRDefault="00910739" w:rsidP="00292554">
      <w:pPr>
        <w:pStyle w:val="ConsPlusNormal"/>
      </w:pPr>
      <w:r>
        <w:t>27 декабря 2019 года</w:t>
      </w:r>
    </w:p>
    <w:p w:rsidR="00910739" w:rsidRDefault="00910739" w:rsidP="00292554">
      <w:pPr>
        <w:pStyle w:val="ConsPlusNormal"/>
      </w:pPr>
      <w:r>
        <w:t>N 496-ФЗ</w:t>
      </w:r>
    </w:p>
    <w:sectPr w:rsidR="00910739" w:rsidSect="0023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39"/>
    <w:rsid w:val="00292554"/>
    <w:rsid w:val="00910739"/>
    <w:rsid w:val="009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85B56-D4A5-4A61-A947-70E53ACD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7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2995E29990F651B99E3659F6439FC154B1763DDE396F502C3759FC817FFBA92C4E89B86771879CFF547398AA872EF9F11FC0A898E35FbDZ0I" TargetMode="External"/><Relationship Id="rId13" Type="http://schemas.openxmlformats.org/officeDocument/2006/relationships/hyperlink" Target="consultantplus://offline/ref=8A342995E29990F651B99E3659F6439FC154B1763DDE396F502C3759FC817FFBA92C4E89B867718492FF547398AA872EF9F11FC0A898E35FbDZ0I" TargetMode="External"/><Relationship Id="rId18" Type="http://schemas.openxmlformats.org/officeDocument/2006/relationships/hyperlink" Target="consultantplus://offline/ref=8A342995E29990F651B99E3659F6439FC154B1763DDE396F502C3759FC817FFBA92C4E89B86772859FFF547398AA872EF9F11FC0A898E35FbDZ0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A342995E29990F651B99E3659F6439FC154B1763DDE396F502C3759FC817FFBA92C4E89B86771879FFF547398AA872EF9F11FC0A898E35FbDZ0I" TargetMode="External"/><Relationship Id="rId12" Type="http://schemas.openxmlformats.org/officeDocument/2006/relationships/hyperlink" Target="consultantplus://offline/ref=8A342995E29990F651B99E3659F6439FC154B1763DDE396F502C3759FC817FFBA92C4E8BBA6C24D7DEA10D20DAE18B2DE1ED1EC3bBZ7I" TargetMode="External"/><Relationship Id="rId17" Type="http://schemas.openxmlformats.org/officeDocument/2006/relationships/hyperlink" Target="consultantplus://offline/ref=8A342995E29990F651B99E3659F6439FC154B1763DDE396F502C3759FC817FFBA92C4E89B86772869BFF547398AA872EF9F11FC0A898E35FbDZ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342995E29990F651B99E3659F6439FC154B1763DDE396F502C3759FC817FFBA92C4E89B867718F99FF547398AA872EF9F11FC0A898E35FbDZ0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42995E29990F651B99E3659F6439FC154B1763DDE396F502C3759FC817FFBA92C4E89B867718799FF547398AA872EF9F11FC0A898E35FbDZ0I" TargetMode="External"/><Relationship Id="rId11" Type="http://schemas.openxmlformats.org/officeDocument/2006/relationships/hyperlink" Target="consultantplus://offline/ref=8A342995E29990F651B99E3659F6439FC154B1763DDE396F502C3759FC817FFBA92C4E89B867718498FF547398AA872EF9F11FC0A898E35FbDZ0I" TargetMode="External"/><Relationship Id="rId5" Type="http://schemas.openxmlformats.org/officeDocument/2006/relationships/hyperlink" Target="consultantplus://offline/ref=8A342995E29990F651B99E3659F6439FC354B47031D4396F502C3759FC817FFBA92C4E89B86771869AFF547398AA872EF9F11FC0A898E35FbDZ0I" TargetMode="External"/><Relationship Id="rId15" Type="http://schemas.openxmlformats.org/officeDocument/2006/relationships/hyperlink" Target="consultantplus://offline/ref=8A342995E29990F651B99E3659F6439FC154B1763DDE396F502C3759FC817FFBA92C4E8CB96C24D7DEA10D20DAE18B2DE1ED1EC3bBZ7I" TargetMode="External"/><Relationship Id="rId10" Type="http://schemas.openxmlformats.org/officeDocument/2006/relationships/hyperlink" Target="consultantplus://offline/ref=8A342995E29990F651B99E3659F6439FC154B1763DDE396F502C3759FC817FFBA92C4E8BB86C24D7DEA10D20DAE18B2DE1ED1EC3bBZ7I" TargetMode="External"/><Relationship Id="rId19" Type="http://schemas.openxmlformats.org/officeDocument/2006/relationships/hyperlink" Target="consultantplus://offline/ref=8A342995E29990F651B99E3659F6439FC154B1763DDE396F502C3759FC817FFBA92C4E89B867728292FF547398AA872EF9F11FC0A898E35FbDZ0I" TargetMode="External"/><Relationship Id="rId4" Type="http://schemas.openxmlformats.org/officeDocument/2006/relationships/hyperlink" Target="consultantplus://offline/ref=8A342995E29990F651B99E3659F6439FC154B1763DDE396F502C3759FC817FFBBB2C1685BA616E879BEA0222DEbFZEI" TargetMode="External"/><Relationship Id="rId9" Type="http://schemas.openxmlformats.org/officeDocument/2006/relationships/hyperlink" Target="consultantplus://offline/ref=8A342995E29990F651B99E3659F6439FC154B1763DDE396F502C3759FC817FFBA92C4E89B867718793FF547398AA872EF9F11FC0A898E35FbDZ0I" TargetMode="External"/><Relationship Id="rId14" Type="http://schemas.openxmlformats.org/officeDocument/2006/relationships/hyperlink" Target="consultantplus://offline/ref=8A342995E29990F651B99E3659F6439FC154B1763DDE396F502C3759FC817FFBA92C4E89B867718F9AFF547398AA872EF9F11FC0A898E35Fb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1673</Words>
  <Characters>9541</Characters>
  <Application>Microsoft Office Word</Application>
  <DocSecurity>0</DocSecurity>
  <Lines>79</Lines>
  <Paragraphs>22</Paragraphs>
  <ScaleCrop>false</ScaleCrop>
  <Company>ВНИИМС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Organization</cp:lastModifiedBy>
  <cp:revision>2</cp:revision>
  <dcterms:created xsi:type="dcterms:W3CDTF">2021-11-26T08:25:00Z</dcterms:created>
  <dcterms:modified xsi:type="dcterms:W3CDTF">2021-11-26T08:26:00Z</dcterms:modified>
</cp:coreProperties>
</file>